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1" w:rsidRDefault="0037638E">
      <w:r>
        <w:rPr>
          <w:noProof/>
          <w:lang w:val="ru-RU" w:eastAsia="ru-RU"/>
        </w:rPr>
        <w:drawing>
          <wp:inline distT="0" distB="0" distL="0" distR="0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94" w:rsidRDefault="00966294" w:rsidP="00966294">
      <w:pPr>
        <w:jc w:val="right"/>
        <w:rPr>
          <w:rFonts w:ascii="Times New Roman" w:hAnsi="Times New Roman" w:cs="Times New Roman"/>
          <w:b/>
          <w:bCs/>
        </w:rPr>
      </w:pPr>
    </w:p>
    <w:p w:rsidR="00966294" w:rsidRDefault="00966294" w:rsidP="00966294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66294" w:rsidRDefault="00966294" w:rsidP="00966294">
      <w:pPr>
        <w:jc w:val="right"/>
        <w:rPr>
          <w:rFonts w:ascii="Times New Roman" w:hAnsi="Times New Roman" w:cs="Times New Roman"/>
          <w:b/>
          <w:bCs/>
        </w:rPr>
      </w:pPr>
    </w:p>
    <w:p w:rsidR="00966294" w:rsidRDefault="00966294" w:rsidP="0096629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Есенбаеву Б.М.</w:t>
      </w:r>
    </w:p>
    <w:p w:rsidR="00966294" w:rsidRDefault="00966294" w:rsidP="00966294">
      <w:pPr>
        <w:ind w:firstLine="567"/>
        <w:rPr>
          <w:rFonts w:ascii="Times New Roman" w:hAnsi="Times New Roman" w:cs="Times New Roman"/>
          <w:b/>
          <w:bCs/>
        </w:rPr>
      </w:pPr>
    </w:p>
    <w:p w:rsidR="00966294" w:rsidRDefault="00966294" w:rsidP="00966294">
      <w:pPr>
        <w:rPr>
          <w:rFonts w:ascii="Times New Roman" w:hAnsi="Times New Roman" w:cs="Times New Roman"/>
          <w:b/>
          <w:bCs/>
        </w:rPr>
      </w:pPr>
    </w:p>
    <w:p w:rsidR="00966294" w:rsidRDefault="00966294" w:rsidP="00966294">
      <w:pPr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Уважаемый Бауржан Маратович!</w:t>
      </w:r>
    </w:p>
    <w:p w:rsidR="00966294" w:rsidRDefault="00966294" w:rsidP="00966294">
      <w:pPr>
        <w:rPr>
          <w:rFonts w:ascii="Times New Roman" w:hAnsi="Times New Roman" w:cs="Times New Roman"/>
        </w:rPr>
      </w:pPr>
    </w:p>
    <w:p w:rsidR="00966294" w:rsidRDefault="00966294" w:rsidP="0096629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Благодарим Вас за обращение в Арбитражную палату Казахстана. Рассмотрев Ваш запрос, сообщаем следующее. </w:t>
      </w:r>
    </w:p>
    <w:p w:rsidR="00966294" w:rsidRDefault="00966294" w:rsidP="0096629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об исключении арбитража </w:t>
      </w:r>
      <w:r>
        <w:rPr>
          <w:rFonts w:ascii="Times New Roman" w:hAnsi="Times New Roman" w:cs="Times New Roman"/>
          <w:color w:val="000000"/>
          <w:shd w:val="clear" w:color="auto" w:fill="FFFFFF"/>
        </w:rPr>
        <w:t>«Tendeu»</w:t>
      </w:r>
      <w:r>
        <w:rPr>
          <w:rFonts w:ascii="Times New Roman" w:hAnsi="Times New Roman" w:cs="Times New Roman"/>
        </w:rPr>
        <w:t xml:space="preserve"> было вынесено в январе 2019 года и актуально по настоящий момент, поскольку указанный арбитраж, после решения об исключении, вновь не вступал в члены Арбитражной палаты и по настоящее время не числится реестре членов палаты. С актуальным списком членов палаты можно ознакомиться на нашем сайте (</w:t>
      </w:r>
      <w:hyperlink r:id="rId9" w:history="1">
        <w:r>
          <w:rPr>
            <w:rStyle w:val="a9"/>
            <w:rFonts w:ascii="Times New Roman" w:hAnsi="Times New Roman" w:cs="Times New Roman"/>
          </w:rPr>
          <w:t>https://palata.org/registry/</w:t>
        </w:r>
      </w:hyperlink>
      <w:r>
        <w:rPr>
          <w:rFonts w:ascii="Times New Roman" w:hAnsi="Times New Roman" w:cs="Times New Roman"/>
        </w:rPr>
        <w:t>).</w:t>
      </w:r>
    </w:p>
    <w:p w:rsidR="00966294" w:rsidRDefault="00966294" w:rsidP="0096629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1.1. Устава Арбитражная палата Казахстана – это независимая, некоммерческая организация, представляющая собой добровольное объединение постоянно действующих арбитражей и арбитров. В связи с этим не все функционирующие в Республике Казахстан постоянно действующие являются членами Платы. Закон Республики Казахстан от 08 апреля 2016 года «О арбитраже» не содержит требований о необходимости вступления постоянно действующих арбитражей в Палату для осуществления деятельности по администрированию арбитражных разбирательств.</w:t>
      </w:r>
    </w:p>
    <w:p w:rsidR="00966294" w:rsidRDefault="00966294" w:rsidP="0096629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членство в Арбитражной палате либо исключение из членов палаты не исключает возможности проведения арбитражного разбирательства и вынесения решения арбитражем на законных основаниях.  Т.е, любые споры, вытекающие из договора, который содержит арбитражное соглашение сторон, подлежат разрешению в порядке арбитражного разбирательства в избранном сторонами арбитраже.</w:t>
      </w:r>
    </w:p>
    <w:p w:rsidR="00966294" w:rsidRDefault="00966294" w:rsidP="00966294">
      <w:pPr>
        <w:ind w:firstLine="709"/>
        <w:jc w:val="both"/>
        <w:rPr>
          <w:rFonts w:ascii="Times New Roman" w:hAnsi="Times New Roman" w:cs="Times New Roman"/>
        </w:rPr>
      </w:pPr>
    </w:p>
    <w:p w:rsidR="00966294" w:rsidRDefault="00966294" w:rsidP="00966294">
      <w:pPr>
        <w:jc w:val="both"/>
        <w:rPr>
          <w:rFonts w:ascii="Times New Roman" w:hAnsi="Times New Roman" w:cs="Times New Roman"/>
        </w:rPr>
      </w:pPr>
    </w:p>
    <w:p w:rsidR="00966294" w:rsidRDefault="00966294" w:rsidP="00966294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уважением,</w:t>
      </w:r>
    </w:p>
    <w:p w:rsidR="00966294" w:rsidRDefault="00966294" w:rsidP="00966294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6294" w:rsidRDefault="00966294" w:rsidP="00966294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Председатель Арбитражной палаты Казахстана                           Сулейменов М.К.</w:t>
      </w:r>
    </w:p>
    <w:p w:rsidR="0037638E" w:rsidRDefault="0037638E" w:rsidP="00966294">
      <w:pPr>
        <w:shd w:val="clear" w:color="auto" w:fill="FFFFFF"/>
        <w:ind w:firstLine="709"/>
        <w:jc w:val="both"/>
      </w:pPr>
    </w:p>
    <w:sectPr w:rsidR="0037638E" w:rsidSect="00017310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B6" w:rsidRDefault="007C7CB6" w:rsidP="007E76B5">
      <w:r>
        <w:separator/>
      </w:r>
    </w:p>
  </w:endnote>
  <w:endnote w:type="continuationSeparator" w:id="0">
    <w:p w:rsidR="007C7CB6" w:rsidRDefault="007C7CB6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94" w:rsidRPr="00966294">
          <w:rPr>
            <w:noProof/>
            <w:lang w:val="ru-RU"/>
          </w:rPr>
          <w:t>1</w:t>
        </w:r>
        <w:r>
          <w:fldChar w:fldCharType="end"/>
        </w:r>
      </w:p>
    </w:sdtContent>
  </w:sdt>
  <w:p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B6" w:rsidRDefault="007C7CB6" w:rsidP="007E76B5">
      <w:r>
        <w:separator/>
      </w:r>
    </w:p>
  </w:footnote>
  <w:footnote w:type="continuationSeparator" w:id="0">
    <w:p w:rsidR="007C7CB6" w:rsidRDefault="007C7CB6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9930BB"/>
    <w:multiLevelType w:val="hybridMultilevel"/>
    <w:tmpl w:val="7E60AAA2"/>
    <w:lvl w:ilvl="0" w:tplc="744277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37638E"/>
    <w:rsid w:val="0056425D"/>
    <w:rsid w:val="005A380C"/>
    <w:rsid w:val="00760FF0"/>
    <w:rsid w:val="007C7CB6"/>
    <w:rsid w:val="007E333A"/>
    <w:rsid w:val="007E76B5"/>
    <w:rsid w:val="008F2A41"/>
    <w:rsid w:val="00966294"/>
    <w:rsid w:val="009D1A32"/>
    <w:rsid w:val="00A9444B"/>
    <w:rsid w:val="00B869BE"/>
    <w:rsid w:val="00CD3D9D"/>
    <w:rsid w:val="00DA5C42"/>
    <w:rsid w:val="00E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9AA6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lata.org/reg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9148-C0D5-42BE-B35D-8E182964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2020-04-22T15:30:00Z</dcterms:created>
  <dcterms:modified xsi:type="dcterms:W3CDTF">2020-04-22T15:30:00Z</dcterms:modified>
</cp:coreProperties>
</file>